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5E4" w:rsidRDefault="00CB496B" w:rsidP="00CB496B">
      <w:pPr>
        <w:jc w:val="center"/>
      </w:pPr>
      <w:r>
        <w:rPr>
          <w:noProof/>
        </w:rPr>
        <w:drawing>
          <wp:inline distT="0" distB="0" distL="0" distR="0">
            <wp:extent cx="2200275" cy="2812185"/>
            <wp:effectExtent l="0" t="0" r="0" b="7620"/>
            <wp:docPr id="2" name="Slika 2" descr="Koprivnički Bregi – Wikiped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oprivnički Bregi – Wikipedij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681" cy="284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96B" w:rsidRDefault="00CB496B" w:rsidP="00CB496B">
      <w:pPr>
        <w:jc w:val="center"/>
      </w:pPr>
    </w:p>
    <w:p w:rsidR="00CB496B" w:rsidRDefault="00CB496B" w:rsidP="00CB496B">
      <w:pPr>
        <w:jc w:val="center"/>
      </w:pPr>
    </w:p>
    <w:p w:rsidR="00CB496B" w:rsidRDefault="00CB496B" w:rsidP="00CB496B">
      <w:pPr>
        <w:jc w:val="center"/>
      </w:pPr>
    </w:p>
    <w:p w:rsidR="00CB496B" w:rsidRPr="00CB496B" w:rsidRDefault="00CB496B" w:rsidP="00CB496B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B496B">
        <w:rPr>
          <w:rFonts w:ascii="Times New Roman" w:hAnsi="Times New Roman" w:cs="Times New Roman"/>
          <w:b/>
          <w:sz w:val="30"/>
          <w:szCs w:val="30"/>
        </w:rPr>
        <w:t xml:space="preserve">POSEBNI IZVJEŠTAJI </w:t>
      </w:r>
    </w:p>
    <w:p w:rsidR="00CB496B" w:rsidRPr="00CB496B" w:rsidRDefault="00CB496B" w:rsidP="00CB496B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B496B">
        <w:rPr>
          <w:rFonts w:ascii="Times New Roman" w:hAnsi="Times New Roman" w:cs="Times New Roman"/>
          <w:b/>
          <w:sz w:val="30"/>
          <w:szCs w:val="30"/>
        </w:rPr>
        <w:t xml:space="preserve">UZ POLUGODIŠNJI IZVJEŠTAJ O IZVRŠENJU PRORAČUNA </w:t>
      </w:r>
    </w:p>
    <w:p w:rsidR="00CB496B" w:rsidRPr="00CB496B" w:rsidRDefault="00CB496B" w:rsidP="00CB496B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B496B">
        <w:rPr>
          <w:rFonts w:ascii="Times New Roman" w:hAnsi="Times New Roman" w:cs="Times New Roman"/>
          <w:b/>
          <w:sz w:val="30"/>
          <w:szCs w:val="30"/>
        </w:rPr>
        <w:t>OPĆINE KOPRIVNIČKI BREGI ZA 202</w:t>
      </w:r>
      <w:r w:rsidR="00CC4CAD">
        <w:rPr>
          <w:rFonts w:ascii="Times New Roman" w:hAnsi="Times New Roman" w:cs="Times New Roman"/>
          <w:b/>
          <w:sz w:val="30"/>
          <w:szCs w:val="30"/>
        </w:rPr>
        <w:t>5</w:t>
      </w:r>
      <w:r w:rsidRPr="00CB496B">
        <w:rPr>
          <w:rFonts w:ascii="Times New Roman" w:hAnsi="Times New Roman" w:cs="Times New Roman"/>
          <w:b/>
          <w:sz w:val="30"/>
          <w:szCs w:val="30"/>
        </w:rPr>
        <w:t>. GODINU</w:t>
      </w:r>
    </w:p>
    <w:p w:rsidR="00CB496B" w:rsidRDefault="00CB496B" w:rsidP="00CB496B">
      <w:pPr>
        <w:jc w:val="center"/>
        <w:rPr>
          <w:b/>
          <w:sz w:val="30"/>
          <w:szCs w:val="30"/>
        </w:rPr>
      </w:pPr>
    </w:p>
    <w:p w:rsidR="00CB496B" w:rsidRDefault="00CB496B" w:rsidP="00CB496B">
      <w:pPr>
        <w:jc w:val="center"/>
        <w:rPr>
          <w:b/>
          <w:sz w:val="30"/>
          <w:szCs w:val="30"/>
        </w:rPr>
      </w:pPr>
    </w:p>
    <w:p w:rsidR="00CB496B" w:rsidRDefault="00CB496B" w:rsidP="00CB496B">
      <w:pPr>
        <w:jc w:val="center"/>
        <w:rPr>
          <w:b/>
          <w:sz w:val="30"/>
          <w:szCs w:val="30"/>
        </w:rPr>
      </w:pPr>
    </w:p>
    <w:p w:rsidR="00CB496B" w:rsidRDefault="00CB496B" w:rsidP="00CB496B">
      <w:pPr>
        <w:jc w:val="center"/>
        <w:rPr>
          <w:b/>
          <w:sz w:val="30"/>
          <w:szCs w:val="30"/>
        </w:rPr>
      </w:pPr>
    </w:p>
    <w:p w:rsidR="00CB496B" w:rsidRDefault="00CB496B" w:rsidP="00CB496B">
      <w:pPr>
        <w:jc w:val="center"/>
        <w:rPr>
          <w:b/>
          <w:sz w:val="30"/>
          <w:szCs w:val="30"/>
        </w:rPr>
      </w:pPr>
    </w:p>
    <w:p w:rsidR="00CB496B" w:rsidRDefault="00CB496B" w:rsidP="00CB496B">
      <w:pPr>
        <w:jc w:val="center"/>
        <w:rPr>
          <w:b/>
          <w:sz w:val="30"/>
          <w:szCs w:val="30"/>
        </w:rPr>
      </w:pPr>
    </w:p>
    <w:p w:rsidR="00CB496B" w:rsidRDefault="00CB496B" w:rsidP="00CB496B">
      <w:pPr>
        <w:jc w:val="center"/>
        <w:rPr>
          <w:b/>
          <w:sz w:val="30"/>
          <w:szCs w:val="30"/>
        </w:rPr>
      </w:pPr>
    </w:p>
    <w:p w:rsidR="00CB496B" w:rsidRDefault="00CB496B" w:rsidP="00CB496B">
      <w:pPr>
        <w:jc w:val="center"/>
        <w:rPr>
          <w:b/>
          <w:sz w:val="30"/>
          <w:szCs w:val="30"/>
        </w:rPr>
      </w:pPr>
    </w:p>
    <w:p w:rsidR="00CB496B" w:rsidRDefault="00CB496B" w:rsidP="00CB496B">
      <w:pPr>
        <w:jc w:val="center"/>
        <w:rPr>
          <w:b/>
          <w:sz w:val="30"/>
          <w:szCs w:val="30"/>
        </w:rPr>
      </w:pPr>
    </w:p>
    <w:p w:rsidR="00CB496B" w:rsidRDefault="00CB496B" w:rsidP="00CB496B">
      <w:pPr>
        <w:jc w:val="center"/>
        <w:rPr>
          <w:b/>
          <w:sz w:val="30"/>
          <w:szCs w:val="30"/>
        </w:rPr>
      </w:pPr>
    </w:p>
    <w:p w:rsidR="00CB496B" w:rsidRDefault="00CB496B" w:rsidP="00CB496B">
      <w:pPr>
        <w:jc w:val="center"/>
        <w:rPr>
          <w:b/>
          <w:sz w:val="30"/>
          <w:szCs w:val="30"/>
        </w:rPr>
      </w:pPr>
    </w:p>
    <w:p w:rsidR="00CB496B" w:rsidRDefault="00CB496B" w:rsidP="00CB496B">
      <w:pPr>
        <w:rPr>
          <w:rFonts w:ascii="Times New Roman" w:hAnsi="Times New Roman" w:cs="Times New Roman"/>
          <w:sz w:val="24"/>
          <w:szCs w:val="24"/>
        </w:rPr>
      </w:pPr>
    </w:p>
    <w:p w:rsidR="00CB496B" w:rsidRPr="00CB496B" w:rsidRDefault="007D4FD4" w:rsidP="00CB49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SADRŽAJ</w:t>
      </w:r>
      <w:r w:rsidR="00CB496B" w:rsidRPr="00CB496B">
        <w:rPr>
          <w:rFonts w:ascii="Times New Roman" w:hAnsi="Times New Roman" w:cs="Times New Roman"/>
          <w:sz w:val="24"/>
          <w:szCs w:val="24"/>
        </w:rPr>
        <w:t>:</w:t>
      </w:r>
    </w:p>
    <w:p w:rsidR="00CB496B" w:rsidRPr="00CB496B" w:rsidRDefault="00CB496B" w:rsidP="00CB496B">
      <w:pPr>
        <w:rPr>
          <w:rFonts w:ascii="Times New Roman" w:hAnsi="Times New Roman" w:cs="Times New Roman"/>
          <w:sz w:val="24"/>
          <w:szCs w:val="24"/>
        </w:rPr>
      </w:pPr>
    </w:p>
    <w:p w:rsidR="00CB496B" w:rsidRPr="00CB496B" w:rsidRDefault="00CB496B" w:rsidP="00CB496B">
      <w:pPr>
        <w:rPr>
          <w:rFonts w:ascii="Times New Roman" w:hAnsi="Times New Roman" w:cs="Times New Roman"/>
        </w:rPr>
      </w:pPr>
      <w:r w:rsidRPr="00CB496B">
        <w:rPr>
          <w:rFonts w:ascii="Times New Roman" w:hAnsi="Times New Roman" w:cs="Times New Roman"/>
        </w:rPr>
        <w:t>Izvještaj o korištenju proračunske</w:t>
      </w:r>
      <w:r>
        <w:rPr>
          <w:rFonts w:ascii="Times New Roman" w:hAnsi="Times New Roman" w:cs="Times New Roman"/>
        </w:rPr>
        <w:t xml:space="preserve"> </w:t>
      </w:r>
      <w:r w:rsidRPr="00CB496B">
        <w:rPr>
          <w:rFonts w:ascii="Times New Roman" w:hAnsi="Times New Roman" w:cs="Times New Roman"/>
        </w:rPr>
        <w:t>zalihe……………………………………………………………</w:t>
      </w:r>
      <w:r w:rsidR="007D4FD4">
        <w:rPr>
          <w:rFonts w:ascii="Times New Roman" w:hAnsi="Times New Roman" w:cs="Times New Roman"/>
        </w:rPr>
        <w:t>…..3</w:t>
      </w:r>
    </w:p>
    <w:p w:rsidR="00CB496B" w:rsidRPr="00CB496B" w:rsidRDefault="00CB496B" w:rsidP="00CB496B">
      <w:pPr>
        <w:rPr>
          <w:rFonts w:ascii="Times New Roman" w:hAnsi="Times New Roman" w:cs="Times New Roman"/>
        </w:rPr>
      </w:pPr>
      <w:r w:rsidRPr="00CB496B">
        <w:rPr>
          <w:rFonts w:ascii="Times New Roman" w:hAnsi="Times New Roman" w:cs="Times New Roman"/>
        </w:rPr>
        <w:t>Izvještaj o zaduživanju na domaćem i stranom tržištu novca i kapitala……………………………</w:t>
      </w:r>
      <w:r w:rsidR="007D4FD4">
        <w:rPr>
          <w:rFonts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>…</w:t>
      </w:r>
      <w:r w:rsidR="007D4FD4">
        <w:rPr>
          <w:rFonts w:ascii="Times New Roman" w:hAnsi="Times New Roman" w:cs="Times New Roman"/>
        </w:rPr>
        <w:t>3</w:t>
      </w:r>
    </w:p>
    <w:p w:rsidR="00CB496B" w:rsidRDefault="00CB496B" w:rsidP="00CB496B">
      <w:pPr>
        <w:rPr>
          <w:rFonts w:ascii="Times New Roman" w:hAnsi="Times New Roman" w:cs="Times New Roman"/>
        </w:rPr>
      </w:pPr>
      <w:r w:rsidRPr="00CB496B">
        <w:rPr>
          <w:rFonts w:ascii="Times New Roman" w:hAnsi="Times New Roman" w:cs="Times New Roman"/>
        </w:rPr>
        <w:t>Izvještaj o danim jamstvima i plaćanjima po protestiranim jamstvima…………………</w:t>
      </w:r>
      <w:r w:rsidR="007D4FD4">
        <w:rPr>
          <w:rFonts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>.</w:t>
      </w:r>
      <w:r w:rsidRPr="00CB496B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</w:t>
      </w:r>
      <w:r w:rsidR="007D4FD4">
        <w:rPr>
          <w:rFonts w:ascii="Times New Roman" w:hAnsi="Times New Roman" w:cs="Times New Roman"/>
        </w:rPr>
        <w:t>3</w:t>
      </w: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</w:rPr>
      </w:pPr>
    </w:p>
    <w:p w:rsidR="00CB496B" w:rsidRDefault="00CB496B" w:rsidP="00CB496B">
      <w:pPr>
        <w:rPr>
          <w:rFonts w:ascii="Times New Roman" w:hAnsi="Times New Roman" w:cs="Times New Roman"/>
          <w:b/>
        </w:rPr>
      </w:pPr>
      <w:r w:rsidRPr="00CB496B">
        <w:rPr>
          <w:rFonts w:ascii="Times New Roman" w:hAnsi="Times New Roman" w:cs="Times New Roman"/>
          <w:b/>
        </w:rPr>
        <w:lastRenderedPageBreak/>
        <w:t>IZVJEŠTAJ O KORIŠTENJU PRORAČUNSKE ZALIHE</w:t>
      </w:r>
    </w:p>
    <w:p w:rsidR="00CB496B" w:rsidRPr="00CB496B" w:rsidRDefault="00CB496B" w:rsidP="00CB496B">
      <w:pPr>
        <w:jc w:val="both"/>
        <w:rPr>
          <w:rFonts w:ascii="Times New Roman" w:hAnsi="Times New Roman" w:cs="Times New Roman"/>
        </w:rPr>
      </w:pPr>
      <w:r w:rsidRPr="00CB496B">
        <w:rPr>
          <w:rFonts w:ascii="Times New Roman" w:hAnsi="Times New Roman" w:cs="Times New Roman"/>
        </w:rPr>
        <w:t xml:space="preserve">Na temelju članka 80. stavka 1. Zakona o proračunu («Narodne Novine», br. 144/21, dalje u tekstu: Zakon ) posebni izvještaj iz članka 76. Zakona u polugodišnjem izvještaju o izvršenju proračuna je Izvještaj o korištenju proračunske zalihe. </w:t>
      </w:r>
    </w:p>
    <w:p w:rsidR="00CB496B" w:rsidRPr="00CB496B" w:rsidRDefault="00CB496B" w:rsidP="00CB496B">
      <w:pPr>
        <w:jc w:val="both"/>
        <w:rPr>
          <w:rFonts w:ascii="Times New Roman" w:hAnsi="Times New Roman" w:cs="Times New Roman"/>
        </w:rPr>
      </w:pPr>
      <w:r w:rsidRPr="00CB496B">
        <w:rPr>
          <w:rFonts w:ascii="Times New Roman" w:hAnsi="Times New Roman" w:cs="Times New Roman"/>
        </w:rPr>
        <w:t xml:space="preserve">U skladu sa člankom 66. stavkom 1. Zakona o korištenju sredstava proračunske zalihe odlučuje </w:t>
      </w:r>
      <w:r w:rsidR="00A923B9">
        <w:rPr>
          <w:rFonts w:ascii="Times New Roman" w:hAnsi="Times New Roman" w:cs="Times New Roman"/>
        </w:rPr>
        <w:t>načelnik</w:t>
      </w:r>
      <w:r w:rsidRPr="00CB496B">
        <w:rPr>
          <w:rFonts w:ascii="Times New Roman" w:hAnsi="Times New Roman" w:cs="Times New Roman"/>
        </w:rPr>
        <w:t xml:space="preserve"> sukladno Zakonu odnosno Odluci o izvršavanju Proračuna </w:t>
      </w:r>
      <w:r w:rsidR="00A923B9">
        <w:rPr>
          <w:rFonts w:ascii="Times New Roman" w:hAnsi="Times New Roman" w:cs="Times New Roman"/>
        </w:rPr>
        <w:t xml:space="preserve">Općine Koprivnički </w:t>
      </w:r>
      <w:proofErr w:type="spellStart"/>
      <w:r w:rsidR="00A923B9">
        <w:rPr>
          <w:rFonts w:ascii="Times New Roman" w:hAnsi="Times New Roman" w:cs="Times New Roman"/>
        </w:rPr>
        <w:t>Bregi</w:t>
      </w:r>
      <w:proofErr w:type="spellEnd"/>
      <w:r w:rsidRPr="00CB496B">
        <w:rPr>
          <w:rFonts w:ascii="Times New Roman" w:hAnsi="Times New Roman" w:cs="Times New Roman"/>
        </w:rPr>
        <w:t xml:space="preserve">. </w:t>
      </w:r>
    </w:p>
    <w:p w:rsidR="00CB496B" w:rsidRPr="00CB496B" w:rsidRDefault="00CB496B" w:rsidP="00CB496B">
      <w:pPr>
        <w:jc w:val="both"/>
        <w:rPr>
          <w:rFonts w:ascii="Times New Roman" w:hAnsi="Times New Roman" w:cs="Times New Roman"/>
        </w:rPr>
      </w:pPr>
      <w:r w:rsidRPr="00CB496B">
        <w:rPr>
          <w:rFonts w:ascii="Times New Roman" w:hAnsi="Times New Roman" w:cs="Times New Roman"/>
        </w:rPr>
        <w:t xml:space="preserve">Odredbom članka 65. Zakona definiran je pojam proračunske zalihe. Sredstva proračunske zalihe koriste se za financiranje rashoda nastalih pri otklanjanju posljedica elementarnih nepogoda, epidemija, ekoloških i ostalih nepredvidivih nesreća odnosno izvanrednih događaja tijekom godine. </w:t>
      </w:r>
    </w:p>
    <w:p w:rsidR="00CB496B" w:rsidRDefault="00CB496B" w:rsidP="00CB496B">
      <w:pPr>
        <w:jc w:val="both"/>
        <w:rPr>
          <w:rFonts w:ascii="Times New Roman" w:hAnsi="Times New Roman" w:cs="Times New Roman"/>
        </w:rPr>
      </w:pPr>
      <w:r w:rsidRPr="00CB496B">
        <w:rPr>
          <w:rFonts w:ascii="Times New Roman" w:hAnsi="Times New Roman" w:cs="Times New Roman"/>
        </w:rPr>
        <w:t xml:space="preserve">U skladu s iznijetim, a u svezi sa člankom </w:t>
      </w:r>
      <w:r w:rsidR="00A323A0">
        <w:rPr>
          <w:rFonts w:ascii="Times New Roman" w:hAnsi="Times New Roman" w:cs="Times New Roman"/>
        </w:rPr>
        <w:t>18</w:t>
      </w:r>
      <w:r w:rsidRPr="00CB496B">
        <w:rPr>
          <w:rFonts w:ascii="Times New Roman" w:hAnsi="Times New Roman" w:cs="Times New Roman"/>
        </w:rPr>
        <w:t xml:space="preserve">. Odluke o izvršavanju proračuna </w:t>
      </w:r>
      <w:r w:rsidR="00A323A0">
        <w:rPr>
          <w:rFonts w:ascii="Times New Roman" w:hAnsi="Times New Roman" w:cs="Times New Roman"/>
        </w:rPr>
        <w:t xml:space="preserve">Općine Koprivnički </w:t>
      </w:r>
      <w:proofErr w:type="spellStart"/>
      <w:r w:rsidR="00A323A0">
        <w:rPr>
          <w:rFonts w:ascii="Times New Roman" w:hAnsi="Times New Roman" w:cs="Times New Roman"/>
        </w:rPr>
        <w:t>Bregi</w:t>
      </w:r>
      <w:proofErr w:type="spellEnd"/>
      <w:r w:rsidRPr="00CB496B">
        <w:rPr>
          <w:rFonts w:ascii="Times New Roman" w:hAnsi="Times New Roman" w:cs="Times New Roman"/>
        </w:rPr>
        <w:t xml:space="preserve"> za 202</w:t>
      </w:r>
      <w:r w:rsidR="00CC4CAD">
        <w:rPr>
          <w:rFonts w:ascii="Times New Roman" w:hAnsi="Times New Roman" w:cs="Times New Roman"/>
        </w:rPr>
        <w:t>5</w:t>
      </w:r>
      <w:r w:rsidRPr="00CB496B">
        <w:rPr>
          <w:rFonts w:ascii="Times New Roman" w:hAnsi="Times New Roman" w:cs="Times New Roman"/>
        </w:rPr>
        <w:t xml:space="preserve">. godinu, kojom je utvrđeno da o korištenju proračunske zalihe proračuna odlučuje </w:t>
      </w:r>
      <w:r w:rsidR="00A323A0">
        <w:rPr>
          <w:rFonts w:ascii="Times New Roman" w:hAnsi="Times New Roman" w:cs="Times New Roman"/>
        </w:rPr>
        <w:t>načelnik</w:t>
      </w:r>
      <w:r w:rsidRPr="00CB496B">
        <w:rPr>
          <w:rFonts w:ascii="Times New Roman" w:hAnsi="Times New Roman" w:cs="Times New Roman"/>
        </w:rPr>
        <w:t xml:space="preserve">, utvrđuje se da </w:t>
      </w:r>
      <w:r w:rsidR="00A323A0">
        <w:rPr>
          <w:rFonts w:ascii="Times New Roman" w:hAnsi="Times New Roman" w:cs="Times New Roman"/>
        </w:rPr>
        <w:t xml:space="preserve">Općina Koprivnički </w:t>
      </w:r>
      <w:proofErr w:type="spellStart"/>
      <w:r w:rsidR="00A323A0">
        <w:rPr>
          <w:rFonts w:ascii="Times New Roman" w:hAnsi="Times New Roman" w:cs="Times New Roman"/>
        </w:rPr>
        <w:t>Bregi</w:t>
      </w:r>
      <w:proofErr w:type="spellEnd"/>
      <w:r w:rsidRPr="00CB496B">
        <w:rPr>
          <w:rFonts w:ascii="Times New Roman" w:hAnsi="Times New Roman" w:cs="Times New Roman"/>
        </w:rPr>
        <w:t xml:space="preserve"> tijekom prve </w:t>
      </w:r>
      <w:r w:rsidR="00A323A0">
        <w:rPr>
          <w:rFonts w:ascii="Times New Roman" w:hAnsi="Times New Roman" w:cs="Times New Roman"/>
        </w:rPr>
        <w:t>polovine</w:t>
      </w:r>
      <w:r w:rsidRPr="00CB496B">
        <w:rPr>
          <w:rFonts w:ascii="Times New Roman" w:hAnsi="Times New Roman" w:cs="Times New Roman"/>
        </w:rPr>
        <w:t xml:space="preserve"> 202</w:t>
      </w:r>
      <w:r w:rsidR="00CC4CAD">
        <w:rPr>
          <w:rFonts w:ascii="Times New Roman" w:hAnsi="Times New Roman" w:cs="Times New Roman"/>
        </w:rPr>
        <w:t>5</w:t>
      </w:r>
      <w:r w:rsidRPr="00CB496B">
        <w:rPr>
          <w:rFonts w:ascii="Times New Roman" w:hAnsi="Times New Roman" w:cs="Times New Roman"/>
        </w:rPr>
        <w:t xml:space="preserve">. godine nije </w:t>
      </w:r>
      <w:r w:rsidR="00A323A0">
        <w:rPr>
          <w:rFonts w:ascii="Times New Roman" w:hAnsi="Times New Roman" w:cs="Times New Roman"/>
        </w:rPr>
        <w:t>koristila</w:t>
      </w:r>
      <w:r w:rsidRPr="00CB496B">
        <w:rPr>
          <w:rFonts w:ascii="Times New Roman" w:hAnsi="Times New Roman" w:cs="Times New Roman"/>
        </w:rPr>
        <w:t xml:space="preserve"> sredstva proračunske zalihe.</w:t>
      </w:r>
    </w:p>
    <w:p w:rsidR="00A323A0" w:rsidRDefault="00A323A0" w:rsidP="00A323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IZVJEŠTAJ O ZADUŽIVANJU NA DOMAĆEM I STRANOM TRŽIŠTU NOVCA I KAPITALA</w:t>
      </w:r>
    </w:p>
    <w:p w:rsidR="00A323A0" w:rsidRPr="00A323A0" w:rsidRDefault="00A323A0" w:rsidP="00A323A0">
      <w:pPr>
        <w:jc w:val="both"/>
        <w:rPr>
          <w:rFonts w:ascii="Times New Roman" w:hAnsi="Times New Roman" w:cs="Times New Roman"/>
        </w:rPr>
      </w:pPr>
      <w:r w:rsidRPr="00A323A0">
        <w:rPr>
          <w:rFonts w:ascii="Times New Roman" w:hAnsi="Times New Roman" w:cs="Times New Roman"/>
        </w:rPr>
        <w:t xml:space="preserve">Zaduživanje jedinica lokalne i područne (regionalne) samouprave, kao i izdavanje jamstava i suglasnosti pravnim osobama u većinskom izravnom ili neizravnom vlasništvu jedinice lokalne i područne (regionalne) samouprave i ustanovama čiji je osnivač, regulirano je člankom 120. Zakona. </w:t>
      </w:r>
    </w:p>
    <w:p w:rsidR="00A323A0" w:rsidRPr="00A323A0" w:rsidRDefault="00A323A0" w:rsidP="00A323A0">
      <w:pPr>
        <w:jc w:val="both"/>
        <w:rPr>
          <w:rFonts w:ascii="Times New Roman" w:hAnsi="Times New Roman" w:cs="Times New Roman"/>
        </w:rPr>
      </w:pPr>
      <w:r w:rsidRPr="00A323A0">
        <w:rPr>
          <w:rFonts w:ascii="Times New Roman" w:hAnsi="Times New Roman" w:cs="Times New Roman"/>
        </w:rPr>
        <w:t xml:space="preserve">Općine, gradovi i županije mogu se zaduživati: </w:t>
      </w:r>
    </w:p>
    <w:p w:rsidR="00A323A0" w:rsidRPr="00A323A0" w:rsidRDefault="00A323A0" w:rsidP="00A323A0">
      <w:pPr>
        <w:jc w:val="both"/>
        <w:rPr>
          <w:rFonts w:ascii="Times New Roman" w:hAnsi="Times New Roman" w:cs="Times New Roman"/>
        </w:rPr>
      </w:pPr>
      <w:r w:rsidRPr="00A323A0">
        <w:rPr>
          <w:rFonts w:ascii="Times New Roman" w:hAnsi="Times New Roman" w:cs="Times New Roman"/>
        </w:rPr>
        <w:t xml:space="preserve">– za investiciju koja se financira iz njezina proračuna </w:t>
      </w:r>
    </w:p>
    <w:p w:rsidR="00A323A0" w:rsidRPr="00A323A0" w:rsidRDefault="00A323A0" w:rsidP="00A323A0">
      <w:pPr>
        <w:jc w:val="both"/>
        <w:rPr>
          <w:rFonts w:ascii="Times New Roman" w:hAnsi="Times New Roman" w:cs="Times New Roman"/>
        </w:rPr>
      </w:pPr>
      <w:r w:rsidRPr="00A323A0">
        <w:rPr>
          <w:rFonts w:ascii="Times New Roman" w:hAnsi="Times New Roman" w:cs="Times New Roman"/>
        </w:rPr>
        <w:t xml:space="preserve">– za kapitalne pomoći trgovačkim društvima i drugim pravnim osobama u većinskom vlasništvu ili suvlasništvu jedinica lokalne i područne (regionalne) samouprave radi realizacije investicije koja se sufinancira iz fondova Europske unije i za investicije odnosno projekte čija je realizacija utvrđena posebnim propisima i </w:t>
      </w:r>
    </w:p>
    <w:p w:rsidR="00CC4CAD" w:rsidRDefault="00A323A0" w:rsidP="00A323A0">
      <w:pPr>
        <w:jc w:val="both"/>
        <w:rPr>
          <w:rFonts w:ascii="Times New Roman" w:hAnsi="Times New Roman" w:cs="Times New Roman"/>
        </w:rPr>
      </w:pPr>
      <w:r w:rsidRPr="00A323A0">
        <w:rPr>
          <w:rFonts w:ascii="Times New Roman" w:hAnsi="Times New Roman" w:cs="Times New Roman"/>
        </w:rPr>
        <w:t>– za financiranje obveza na ime povrata neprihvatljivih troškova koji su bili sufinancirani iz fondova Europske unije.</w:t>
      </w:r>
    </w:p>
    <w:p w:rsidR="00CC4CAD" w:rsidRPr="00CC4CAD" w:rsidRDefault="00CC4CAD" w:rsidP="00A323A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Općina Koprivnički </w:t>
      </w:r>
      <w:proofErr w:type="spellStart"/>
      <w:r>
        <w:rPr>
          <w:rFonts w:ascii="Times New Roman" w:hAnsi="Times New Roman" w:cs="Times New Roman"/>
        </w:rPr>
        <w:t>Bregi</w:t>
      </w:r>
      <w:proofErr w:type="spellEnd"/>
      <w:r>
        <w:rPr>
          <w:rFonts w:ascii="Times New Roman" w:hAnsi="Times New Roman" w:cs="Times New Roman"/>
        </w:rPr>
        <w:t xml:space="preserve"> u izvještajnom razdoblju nije se zaduživala na domaćem i stranom tržištu novca i kapitala.</w:t>
      </w:r>
    </w:p>
    <w:p w:rsidR="007D4FD4" w:rsidRDefault="007D4FD4" w:rsidP="00CB496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IZVJEŠTAJ O DANIM JAMSTVIMA I PLAĆANJIMA PO PROTESTIRANIM JAMSTVIMA</w:t>
      </w:r>
    </w:p>
    <w:p w:rsidR="007D4FD4" w:rsidRDefault="007D4FD4" w:rsidP="00CC4CAD">
      <w:pPr>
        <w:jc w:val="both"/>
        <w:rPr>
          <w:rFonts w:ascii="Times New Roman" w:hAnsi="Times New Roman" w:cs="Times New Roman"/>
        </w:rPr>
      </w:pPr>
      <w:r w:rsidRPr="007D4FD4">
        <w:rPr>
          <w:rFonts w:ascii="Times New Roman" w:hAnsi="Times New Roman" w:cs="Times New Roman"/>
        </w:rPr>
        <w:t>Op</w:t>
      </w:r>
      <w:r>
        <w:rPr>
          <w:rFonts w:ascii="Times New Roman" w:hAnsi="Times New Roman" w:cs="Times New Roman"/>
        </w:rPr>
        <w:t xml:space="preserve">ćina Koprivnički </w:t>
      </w:r>
      <w:proofErr w:type="spellStart"/>
      <w:r>
        <w:rPr>
          <w:rFonts w:ascii="Times New Roman" w:hAnsi="Times New Roman" w:cs="Times New Roman"/>
        </w:rPr>
        <w:t>Bregi</w:t>
      </w:r>
      <w:proofErr w:type="spellEnd"/>
      <w:r>
        <w:rPr>
          <w:rFonts w:ascii="Times New Roman" w:hAnsi="Times New Roman" w:cs="Times New Roman"/>
        </w:rPr>
        <w:t xml:space="preserve"> u izvještajnom razdoblju nije davala jamstva i nije imala izdatke po jamstvima.</w:t>
      </w:r>
    </w:p>
    <w:p w:rsidR="003929C8" w:rsidRDefault="003929C8" w:rsidP="00CC4CAD">
      <w:pPr>
        <w:jc w:val="both"/>
        <w:rPr>
          <w:rFonts w:ascii="Times New Roman" w:hAnsi="Times New Roman" w:cs="Times New Roman"/>
        </w:rPr>
      </w:pPr>
    </w:p>
    <w:p w:rsidR="003929C8" w:rsidRDefault="003929C8" w:rsidP="00CC4CAD">
      <w:pPr>
        <w:jc w:val="both"/>
        <w:rPr>
          <w:rFonts w:ascii="Times New Roman" w:hAnsi="Times New Roman" w:cs="Times New Roman"/>
        </w:rPr>
      </w:pPr>
    </w:p>
    <w:p w:rsidR="003929C8" w:rsidRPr="00EB7F39" w:rsidRDefault="003929C8" w:rsidP="003929C8">
      <w:pPr>
        <w:pStyle w:val="Bezproreda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B7F39">
        <w:rPr>
          <w:rFonts w:ascii="Times New Roman" w:hAnsi="Times New Roman" w:cs="Times New Roman"/>
          <w:sz w:val="24"/>
          <w:szCs w:val="24"/>
        </w:rPr>
        <w:t xml:space="preserve">       PREDSJEDNI</w:t>
      </w:r>
      <w:r>
        <w:rPr>
          <w:rFonts w:ascii="Times New Roman" w:hAnsi="Times New Roman" w:cs="Times New Roman"/>
          <w:sz w:val="24"/>
          <w:szCs w:val="24"/>
        </w:rPr>
        <w:t>CA</w:t>
      </w:r>
      <w:r w:rsidRPr="00EB7F39">
        <w:rPr>
          <w:rFonts w:ascii="Times New Roman" w:hAnsi="Times New Roman" w:cs="Times New Roman"/>
          <w:sz w:val="24"/>
          <w:szCs w:val="24"/>
        </w:rPr>
        <w:t xml:space="preserve"> VIJEĆA:</w:t>
      </w:r>
    </w:p>
    <w:p w:rsidR="003929C8" w:rsidRPr="00EB7F39" w:rsidRDefault="003929C8" w:rsidP="003929C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929C8" w:rsidRPr="00EB7F39" w:rsidRDefault="003929C8" w:rsidP="003929C8">
      <w:pPr>
        <w:pStyle w:val="Bezproreda"/>
        <w:ind w:left="6372"/>
        <w:rPr>
          <w:rFonts w:ascii="Times New Roman" w:hAnsi="Times New Roman" w:cs="Times New Roman"/>
          <w:sz w:val="24"/>
          <w:szCs w:val="24"/>
        </w:rPr>
      </w:pPr>
      <w:r w:rsidRPr="00EB7F3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Snježana Kuhar</w:t>
      </w:r>
      <w:r w:rsidR="0081646B">
        <w:rPr>
          <w:rFonts w:ascii="Times New Roman" w:hAnsi="Times New Roman" w:cs="Times New Roman"/>
          <w:sz w:val="24"/>
          <w:szCs w:val="24"/>
        </w:rPr>
        <w:t xml:space="preserve">, </w:t>
      </w:r>
      <w:r w:rsidR="0081646B">
        <w:rPr>
          <w:rFonts w:ascii="Times New Roman" w:hAnsi="Times New Roman" w:cs="Times New Roman"/>
          <w:sz w:val="24"/>
          <w:szCs w:val="24"/>
        </w:rPr>
        <w:t>v.r.</w:t>
      </w:r>
      <w:bookmarkStart w:id="0" w:name="_GoBack"/>
      <w:bookmarkEnd w:id="0"/>
    </w:p>
    <w:p w:rsidR="003929C8" w:rsidRPr="007D4FD4" w:rsidRDefault="003929C8" w:rsidP="00CC4CAD">
      <w:pPr>
        <w:jc w:val="both"/>
        <w:rPr>
          <w:rFonts w:ascii="Times New Roman" w:hAnsi="Times New Roman" w:cs="Times New Roman"/>
        </w:rPr>
      </w:pPr>
    </w:p>
    <w:sectPr w:rsidR="003929C8" w:rsidRPr="007D4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96B"/>
    <w:rsid w:val="001225E4"/>
    <w:rsid w:val="003929C8"/>
    <w:rsid w:val="007D4FD4"/>
    <w:rsid w:val="0081646B"/>
    <w:rsid w:val="00A323A0"/>
    <w:rsid w:val="00A923B9"/>
    <w:rsid w:val="00CB496B"/>
    <w:rsid w:val="00CC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7B88A"/>
  <w15:chartTrackingRefBased/>
  <w15:docId w15:val="{A35D3D3D-7585-44F0-B5E7-C55C7F720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B496B"/>
    <w:pPr>
      <w:spacing w:after="0" w:line="240" w:lineRule="auto"/>
    </w:pPr>
  </w:style>
  <w:style w:type="paragraph" w:customStyle="1" w:styleId="Default">
    <w:name w:val="Default"/>
    <w:rsid w:val="00CB49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8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K. BREGI</dc:creator>
  <cp:keywords/>
  <dc:description/>
  <cp:lastModifiedBy>OPĆINA K. BREGI</cp:lastModifiedBy>
  <cp:revision>6</cp:revision>
  <cp:lastPrinted>2025-09-30T12:45:00Z</cp:lastPrinted>
  <dcterms:created xsi:type="dcterms:W3CDTF">2024-09-11T07:50:00Z</dcterms:created>
  <dcterms:modified xsi:type="dcterms:W3CDTF">2025-10-01T06:59:00Z</dcterms:modified>
</cp:coreProperties>
</file>